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62E" w:rsidRDefault="00C8662E" w:rsidP="00C8662E">
      <w:pPr>
        <w:pStyle w:val="Heading1"/>
        <w:numPr>
          <w:ilvl w:val="0"/>
          <w:numId w:val="1"/>
        </w:numPr>
      </w:pPr>
      <w:bookmarkStart w:id="0" w:name="_GoBack"/>
      <w:bookmarkEnd w:id="0"/>
      <w:r>
        <w:t>GENERAL</w:t>
      </w:r>
    </w:p>
    <w:p w:rsidR="00C8662E" w:rsidRDefault="00C8662E" w:rsidP="00C8662E">
      <w:pPr>
        <w:pStyle w:val="Heading2"/>
        <w:numPr>
          <w:ilvl w:val="1"/>
          <w:numId w:val="1"/>
        </w:numPr>
      </w:pPr>
      <w:r>
        <w:t>SECTION INCLUDES</w:t>
      </w:r>
    </w:p>
    <w:p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rsidR="00C8662E" w:rsidRDefault="00C8662E" w:rsidP="00C8662E">
      <w:pPr>
        <w:pStyle w:val="Heading3"/>
        <w:numPr>
          <w:ilvl w:val="2"/>
          <w:numId w:val="1"/>
        </w:numPr>
        <w:tabs>
          <w:tab w:val="clear" w:pos="936"/>
          <w:tab w:val="num" w:pos="864"/>
        </w:tabs>
        <w:ind w:left="864"/>
      </w:pPr>
      <w:r>
        <w:t>System design, installation, and certification.</w:t>
      </w:r>
    </w:p>
    <w:p w:rsidR="00C8662E" w:rsidRDefault="00C8662E" w:rsidP="00C8662E">
      <w:pPr>
        <w:pStyle w:val="Heading3"/>
        <w:numPr>
          <w:ilvl w:val="2"/>
          <w:numId w:val="1"/>
        </w:numPr>
        <w:tabs>
          <w:tab w:val="clear" w:pos="936"/>
          <w:tab w:val="num" w:pos="864"/>
        </w:tabs>
        <w:ind w:left="864"/>
      </w:pPr>
      <w:r>
        <w:t>Fire department connections.</w:t>
      </w:r>
    </w:p>
    <w:p w:rsidR="00C8662E" w:rsidRDefault="00C8662E" w:rsidP="00C8662E">
      <w:pPr>
        <w:pStyle w:val="Heading3"/>
        <w:numPr>
          <w:ilvl w:val="2"/>
          <w:numId w:val="1"/>
        </w:numPr>
        <w:tabs>
          <w:tab w:val="clear" w:pos="936"/>
          <w:tab w:val="num" w:pos="864"/>
        </w:tabs>
        <w:ind w:left="864"/>
      </w:pPr>
      <w:r>
        <w:t>Post indicator valves.</w:t>
      </w:r>
    </w:p>
    <w:p w:rsidR="00C8662E" w:rsidRDefault="00C8662E" w:rsidP="00C8662E">
      <w:pPr>
        <w:pStyle w:val="Heading3"/>
        <w:numPr>
          <w:ilvl w:val="2"/>
          <w:numId w:val="1"/>
        </w:numPr>
        <w:tabs>
          <w:tab w:val="clear" w:pos="936"/>
          <w:tab w:val="num" w:pos="864"/>
        </w:tabs>
        <w:ind w:left="864"/>
      </w:pPr>
      <w:r>
        <w:t>Water main connections.</w:t>
      </w:r>
    </w:p>
    <w:p w:rsidR="00C8662E" w:rsidRDefault="00C8662E" w:rsidP="00C8662E">
      <w:pPr>
        <w:pStyle w:val="Heading2"/>
        <w:numPr>
          <w:ilvl w:val="1"/>
          <w:numId w:val="1"/>
        </w:numPr>
      </w:pPr>
      <w:r>
        <w:t>REFERENCE SECTION 21 05 00 FOR THE FOLLOWING:</w:t>
      </w:r>
    </w:p>
    <w:p w:rsidR="00C8662E" w:rsidRDefault="00C8662E" w:rsidP="00C8662E">
      <w:pPr>
        <w:pStyle w:val="Heading3"/>
        <w:numPr>
          <w:ilvl w:val="2"/>
          <w:numId w:val="1"/>
        </w:numPr>
        <w:tabs>
          <w:tab w:val="clear" w:pos="936"/>
          <w:tab w:val="num" w:pos="864"/>
        </w:tabs>
        <w:ind w:left="864"/>
      </w:pPr>
      <w:r>
        <w:t>REFERENCES</w:t>
      </w:r>
    </w:p>
    <w:p w:rsidR="00C8662E" w:rsidRDefault="00C8662E" w:rsidP="00C8662E">
      <w:pPr>
        <w:pStyle w:val="Heading4"/>
        <w:numPr>
          <w:ilvl w:val="3"/>
          <w:numId w:val="1"/>
        </w:numPr>
      </w:pPr>
      <w:r>
        <w:t xml:space="preserve">NFPA 13 </w:t>
      </w:r>
      <w:r>
        <w:noBreakHyphen/>
        <w:t xml:space="preserve"> Installation of Sprinkler Systems.</w:t>
      </w:r>
    </w:p>
    <w:p w:rsidR="00C8662E" w:rsidRPr="00713891" w:rsidRDefault="00C8662E" w:rsidP="00C8662E">
      <w:pPr>
        <w:pStyle w:val="Heading4"/>
        <w:numPr>
          <w:ilvl w:val="3"/>
          <w:numId w:val="1"/>
        </w:numPr>
      </w:pPr>
      <w:r>
        <w:t>NFPA 14 – Installation of Standpipe and Hose Systems.</w:t>
      </w:r>
    </w:p>
    <w:p w:rsidR="00C8662E" w:rsidRDefault="00C8662E" w:rsidP="00C8662E">
      <w:pPr>
        <w:pStyle w:val="Heading4"/>
        <w:numPr>
          <w:ilvl w:val="3"/>
          <w:numId w:val="1"/>
        </w:numPr>
      </w:pPr>
      <w:r>
        <w:t xml:space="preserve">NFPA 24 </w:t>
      </w:r>
      <w:r>
        <w:noBreakHyphen/>
        <w:t xml:space="preserve"> Installation of Private Fire Service Mains and Their Appurtenances</w:t>
      </w:r>
    </w:p>
    <w:p w:rsidR="00C8662E" w:rsidRDefault="00C8662E" w:rsidP="00C8662E">
      <w:pPr>
        <w:pStyle w:val="Heading3"/>
        <w:numPr>
          <w:ilvl w:val="2"/>
          <w:numId w:val="1"/>
        </w:numPr>
        <w:tabs>
          <w:tab w:val="clear" w:pos="936"/>
          <w:tab w:val="num" w:pos="864"/>
        </w:tabs>
        <w:ind w:left="864"/>
      </w:pPr>
      <w:r>
        <w:t>PROJECT RECORD DOCUMENTS</w:t>
      </w:r>
    </w:p>
    <w:p w:rsidR="00C8662E" w:rsidRDefault="00C8662E" w:rsidP="00C8662E">
      <w:pPr>
        <w:pStyle w:val="Heading4"/>
        <w:numPr>
          <w:ilvl w:val="3"/>
          <w:numId w:val="1"/>
        </w:numPr>
      </w:pPr>
      <w:r>
        <w:t>Record actual locations of sprinklers and deviations of piping from drawings.  Indicate drain and test locations.</w:t>
      </w:r>
    </w:p>
    <w:p w:rsidR="00C8662E" w:rsidRDefault="00C8662E" w:rsidP="00C8662E">
      <w:pPr>
        <w:pStyle w:val="Heading3"/>
        <w:numPr>
          <w:ilvl w:val="2"/>
          <w:numId w:val="1"/>
        </w:numPr>
        <w:tabs>
          <w:tab w:val="clear" w:pos="936"/>
          <w:tab w:val="num" w:pos="864"/>
        </w:tabs>
        <w:ind w:left="864"/>
      </w:pPr>
      <w:r>
        <w:t>OPERATION AND MAINTENANCE DATA</w:t>
      </w:r>
    </w:p>
    <w:p w:rsidR="00C8662E" w:rsidRDefault="00C8662E" w:rsidP="00C8662E">
      <w:pPr>
        <w:pStyle w:val="Heading3"/>
        <w:numPr>
          <w:ilvl w:val="2"/>
          <w:numId w:val="1"/>
        </w:numPr>
        <w:tabs>
          <w:tab w:val="clear" w:pos="936"/>
          <w:tab w:val="num" w:pos="864"/>
        </w:tabs>
        <w:ind w:left="864"/>
      </w:pPr>
      <w:r>
        <w:t>DELIVERY, STORAGE, AND HANDLING</w:t>
      </w:r>
    </w:p>
    <w:p w:rsidR="00C8662E" w:rsidRDefault="00C8662E" w:rsidP="00C8662E">
      <w:pPr>
        <w:pStyle w:val="Heading4"/>
        <w:numPr>
          <w:ilvl w:val="3"/>
          <w:numId w:val="1"/>
        </w:numPr>
      </w:pPr>
      <w:r>
        <w:t>Provide temporary end caps and closures on piping and fittings.  Maintain in place until installation.</w:t>
      </w:r>
    </w:p>
    <w:p w:rsidR="00C8662E" w:rsidRDefault="00C8662E" w:rsidP="00C8662E">
      <w:pPr>
        <w:pStyle w:val="Heading2"/>
        <w:numPr>
          <w:ilvl w:val="1"/>
          <w:numId w:val="1"/>
        </w:numPr>
      </w:pPr>
      <w:r>
        <w:t>SYSTEM DESCRIPTION</w:t>
      </w:r>
    </w:p>
    <w:p w:rsidR="00C8662E" w:rsidRDefault="00C8662E" w:rsidP="00C8662E">
      <w:pPr>
        <w:pStyle w:val="Heading3"/>
        <w:numPr>
          <w:ilvl w:val="2"/>
          <w:numId w:val="1"/>
        </w:numPr>
        <w:tabs>
          <w:tab w:val="clear" w:pos="936"/>
          <w:tab w:val="num" w:pos="864"/>
        </w:tabs>
        <w:ind w:left="864"/>
      </w:pPr>
      <w:r>
        <w:t>System to provide coverage for entire building.</w:t>
      </w:r>
    </w:p>
    <w:p w:rsidR="00C8662E" w:rsidRDefault="00C8662E" w:rsidP="00C8662E">
      <w:pPr>
        <w:pStyle w:val="Heading3"/>
        <w:numPr>
          <w:ilvl w:val="2"/>
          <w:numId w:val="1"/>
        </w:numPr>
        <w:tabs>
          <w:tab w:val="clear" w:pos="936"/>
          <w:tab w:val="num" w:pos="864"/>
        </w:tabs>
        <w:ind w:left="864"/>
      </w:pPr>
      <w:r>
        <w:t>System shall be a combined automatic sprinkler and wet-pipe standpipe system conforming to NFPA 14 Class I systems.  Wet pipe sprinkler system conforming to NFPA 13 Light Hazard, Ordinary Hazard – Group 1, and Ordinary Hazard – Group 2 occupancy requirements.  See drawings for zoning requirements and additional information.</w:t>
      </w:r>
    </w:p>
    <w:p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rsidR="00B66375"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rsidR="00C8662E" w:rsidRPr="00B66375" w:rsidRDefault="00C8662E" w:rsidP="00B66375"/>
    <w:p w:rsidR="00C8662E" w:rsidRDefault="00C8662E" w:rsidP="00C8662E">
      <w:pPr>
        <w:pStyle w:val="Heading3"/>
        <w:numPr>
          <w:ilvl w:val="2"/>
          <w:numId w:val="1"/>
        </w:numPr>
        <w:tabs>
          <w:tab w:val="clear" w:pos="936"/>
          <w:tab w:val="num" w:pos="864"/>
        </w:tabs>
        <w:ind w:left="864"/>
      </w:pPr>
      <w:r>
        <w:t xml:space="preserve">Although not specifically specified, the Contractor shall provide and install all supplementary and/or miscellaneous items and devices as required for a complete, code compliant and operational sprinkler and standpipe system.  </w:t>
      </w:r>
    </w:p>
    <w:p w:rsidR="00C8662E" w:rsidRDefault="00C8662E" w:rsidP="00C8662E">
      <w:pPr>
        <w:pStyle w:val="Heading2"/>
        <w:numPr>
          <w:ilvl w:val="1"/>
          <w:numId w:val="1"/>
        </w:numPr>
      </w:pPr>
      <w:r>
        <w:t>SUBMITTALS</w:t>
      </w:r>
    </w:p>
    <w:p w:rsidR="00C8662E" w:rsidRDefault="00C8662E" w:rsidP="00C8662E">
      <w:pPr>
        <w:pStyle w:val="Heading3"/>
        <w:numPr>
          <w:ilvl w:val="2"/>
          <w:numId w:val="1"/>
        </w:numPr>
        <w:tabs>
          <w:tab w:val="clear" w:pos="936"/>
          <w:tab w:val="num" w:pos="864"/>
        </w:tabs>
        <w:ind w:left="864"/>
      </w:pPr>
      <w:r>
        <w:t>Shop Drawings:  Indicate hydraulic calculations, detailed pipe layout, hangers and supports, components and accessories.  Indicate system controls.  Indicate pipe materials used, jointing methods, supports, floor and wall penetration seals.  Indicate installation, layout, weights, mounting and support details, and piping connections.</w:t>
      </w:r>
    </w:p>
    <w:p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rsidR="00C8662E" w:rsidRDefault="00C8662E" w:rsidP="00C8662E">
      <w:pPr>
        <w:pStyle w:val="Heading2"/>
        <w:numPr>
          <w:ilvl w:val="1"/>
          <w:numId w:val="1"/>
        </w:numPr>
      </w:pPr>
      <w:r>
        <w:t>QUALITY ASSURANCE</w:t>
      </w:r>
    </w:p>
    <w:p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rsidR="00C8662E" w:rsidRDefault="00C8662E" w:rsidP="00C8662E">
      <w:pPr>
        <w:pStyle w:val="Heading3"/>
        <w:numPr>
          <w:ilvl w:val="2"/>
          <w:numId w:val="1"/>
        </w:numPr>
        <w:tabs>
          <w:tab w:val="clear" w:pos="936"/>
          <w:tab w:val="num" w:pos="864"/>
        </w:tabs>
        <w:ind w:left="864"/>
      </w:pPr>
      <w:r>
        <w:t xml:space="preserve">Standpipe and Sprinkler Systems:  Perform work to NFPA 13 and NFPA 14.  Contractor shall hydraulically calculate system pipe sizes in accordance with NFPA 13 and NFPA 14.  Calculations and design drawings shall be sealed by a licensed Professional Engineer registered in </w:t>
      </w:r>
      <w:r w:rsidR="00FD02BC">
        <w:t>the State of Nebraska</w:t>
      </w:r>
      <w:r>
        <w:t>.</w:t>
      </w:r>
    </w:p>
    <w:p w:rsidR="00C8662E" w:rsidRDefault="00C8662E" w:rsidP="00C8662E">
      <w:pPr>
        <w:pStyle w:val="Heading3"/>
        <w:numPr>
          <w:ilvl w:val="2"/>
          <w:numId w:val="1"/>
        </w:numPr>
        <w:tabs>
          <w:tab w:val="clear" w:pos="936"/>
          <w:tab w:val="num" w:pos="864"/>
        </w:tabs>
        <w:ind w:left="864"/>
      </w:pPr>
      <w:r>
        <w:t>Equipment and Components:  Bear UL and FM label or marking.</w:t>
      </w:r>
    </w:p>
    <w:p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rsidR="00C8662E" w:rsidRDefault="00C8662E" w:rsidP="00C8662E">
      <w:pPr>
        <w:pStyle w:val="Heading2"/>
        <w:numPr>
          <w:ilvl w:val="1"/>
          <w:numId w:val="1"/>
        </w:numPr>
      </w:pPr>
      <w:r>
        <w:t>REGULATORY REQUIREMENTS</w:t>
      </w:r>
    </w:p>
    <w:p w:rsidR="00C8662E" w:rsidRDefault="00C8662E" w:rsidP="00C8662E">
      <w:pPr>
        <w:pStyle w:val="Heading3"/>
        <w:numPr>
          <w:ilvl w:val="2"/>
          <w:numId w:val="1"/>
        </w:numPr>
        <w:tabs>
          <w:tab w:val="clear" w:pos="936"/>
          <w:tab w:val="num" w:pos="864"/>
        </w:tabs>
        <w:ind w:left="864"/>
      </w:pPr>
      <w:r>
        <w:t>Hydraulic Calculations, Product Data, Shop Drawings:  Bear stamp of approval of authority having jurisdiction (including Fire Marshall if required)</w:t>
      </w:r>
      <w:r w:rsidR="00855D1B">
        <w:t>; Shall</w:t>
      </w:r>
      <w:r>
        <w:t xml:space="preserve"> be sealed by a licensed Professional Engineer registered in </w:t>
      </w:r>
      <w:r w:rsidR="00EF0B10">
        <w:t>Nebraska</w:t>
      </w:r>
      <w:r>
        <w:t>.</w:t>
      </w:r>
    </w:p>
    <w:p w:rsidR="00C8662E" w:rsidRDefault="00C8662E" w:rsidP="00C8662E">
      <w:pPr>
        <w:pStyle w:val="Heading2"/>
        <w:numPr>
          <w:ilvl w:val="1"/>
          <w:numId w:val="1"/>
        </w:numPr>
      </w:pPr>
      <w:r>
        <w:t>EXTRA MATERIALS</w:t>
      </w:r>
    </w:p>
    <w:p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rsidR="00C8662E" w:rsidRDefault="00C8662E" w:rsidP="00C8662E">
      <w:pPr>
        <w:pStyle w:val="Heading3"/>
        <w:numPr>
          <w:ilvl w:val="2"/>
          <w:numId w:val="1"/>
        </w:numPr>
        <w:tabs>
          <w:tab w:val="clear" w:pos="936"/>
          <w:tab w:val="num" w:pos="864"/>
        </w:tabs>
        <w:ind w:left="864"/>
      </w:pPr>
      <w:r>
        <w:t>Provide suitable wrenches for each head type.</w:t>
      </w:r>
    </w:p>
    <w:p w:rsidR="00C8662E" w:rsidRDefault="00C8662E" w:rsidP="00C8662E">
      <w:pPr>
        <w:pStyle w:val="Heading1"/>
        <w:numPr>
          <w:ilvl w:val="0"/>
          <w:numId w:val="1"/>
        </w:numPr>
      </w:pPr>
      <w:r>
        <w:t>PRODUCTS</w:t>
      </w:r>
    </w:p>
    <w:p w:rsidR="00C8662E" w:rsidRDefault="00C8662E" w:rsidP="00C8662E">
      <w:pPr>
        <w:pStyle w:val="Heading2"/>
        <w:numPr>
          <w:ilvl w:val="1"/>
          <w:numId w:val="1"/>
        </w:numPr>
      </w:pPr>
      <w:r>
        <w:t>STANDPIPE AND SPRINKLER PIPING, BURIED</w:t>
      </w:r>
    </w:p>
    <w:p w:rsidR="00C8662E" w:rsidRDefault="00C8662E" w:rsidP="00C8662E">
      <w:pPr>
        <w:pStyle w:val="Heading3"/>
        <w:numPr>
          <w:ilvl w:val="2"/>
          <w:numId w:val="1"/>
        </w:numPr>
        <w:tabs>
          <w:tab w:val="clear" w:pos="936"/>
          <w:tab w:val="num" w:pos="864"/>
        </w:tabs>
        <w:ind w:left="864"/>
      </w:pPr>
      <w:r>
        <w:lastRenderedPageBreak/>
        <w:t>Ductile Iron Pipe: ASTM A377, AWWA C106, Class 150.</w:t>
      </w:r>
    </w:p>
    <w:p w:rsidR="00C8662E" w:rsidRDefault="00C8662E" w:rsidP="00C8662E">
      <w:pPr>
        <w:pStyle w:val="Heading4"/>
        <w:numPr>
          <w:ilvl w:val="3"/>
          <w:numId w:val="1"/>
        </w:numPr>
      </w:pPr>
      <w:r>
        <w:t>Fittings: AWWA C110, ductile iron, standard thickness.</w:t>
      </w:r>
    </w:p>
    <w:p w:rsidR="00C8662E" w:rsidRDefault="00C8662E" w:rsidP="00C8662E">
      <w:pPr>
        <w:pStyle w:val="Heading4"/>
        <w:numPr>
          <w:ilvl w:val="3"/>
          <w:numId w:val="1"/>
        </w:numPr>
      </w:pPr>
      <w:r>
        <w:t>Joints: Mechanical joints with ANSI/AWWA C111 rubber gasket.</w:t>
      </w:r>
    </w:p>
    <w:p w:rsidR="00C8662E" w:rsidRDefault="00C8662E" w:rsidP="00C8662E">
      <w:pPr>
        <w:pStyle w:val="Heading2"/>
        <w:numPr>
          <w:ilvl w:val="1"/>
          <w:numId w:val="1"/>
        </w:numPr>
      </w:pPr>
      <w:r>
        <w:t>STANDPIPE AND SPRINKLER PIPING, ABOVE GROUND</w:t>
      </w:r>
    </w:p>
    <w:p w:rsidR="00C8662E" w:rsidRDefault="00C8662E" w:rsidP="00C8662E">
      <w:pPr>
        <w:pStyle w:val="Heading3"/>
        <w:numPr>
          <w:ilvl w:val="2"/>
          <w:numId w:val="1"/>
        </w:numPr>
        <w:tabs>
          <w:tab w:val="clear" w:pos="936"/>
          <w:tab w:val="num" w:pos="864"/>
        </w:tabs>
        <w:ind w:left="864"/>
      </w:pPr>
      <w:r>
        <w:t xml:space="preserve">Steel Pipe:  </w:t>
      </w:r>
      <w:bookmarkStart w:id="1" w:name="OLE_LINK1"/>
      <w:bookmarkStart w:id="2" w:name="OLE_LINK2"/>
      <w:r>
        <w:t>ASTM A53 or ASTM A795; Schedule 40 black steel.</w:t>
      </w:r>
      <w:bookmarkEnd w:id="1"/>
      <w:bookmarkEnd w:id="2"/>
    </w:p>
    <w:p w:rsidR="00C8662E" w:rsidRDefault="00C8662E" w:rsidP="00C8662E">
      <w:pPr>
        <w:pStyle w:val="Heading4"/>
        <w:numPr>
          <w:ilvl w:val="3"/>
          <w:numId w:val="1"/>
        </w:numPr>
      </w:pPr>
      <w:r>
        <w:t xml:space="preserve">Steel Fittings:  ANSI/ASME B16.5, steel flanges and fittings. </w:t>
      </w:r>
    </w:p>
    <w:p w:rsidR="00C8662E" w:rsidRDefault="00C8662E" w:rsidP="00C8662E">
      <w:pPr>
        <w:pStyle w:val="Heading4"/>
        <w:numPr>
          <w:ilvl w:val="3"/>
          <w:numId w:val="1"/>
        </w:numPr>
      </w:pPr>
      <w:r>
        <w:t>Cast Iron Fittings:  ANSI/ASME B16.4, screwed fittings.</w:t>
      </w:r>
    </w:p>
    <w:p w:rsidR="00C8662E" w:rsidRDefault="00C8662E" w:rsidP="00C8662E">
      <w:pPr>
        <w:pStyle w:val="Heading4"/>
        <w:numPr>
          <w:ilvl w:val="3"/>
          <w:numId w:val="1"/>
        </w:numPr>
      </w:pPr>
      <w:r>
        <w:t>Malleable Iron Fittings: ANSI/ASME B16.3, screwed type.</w:t>
      </w:r>
    </w:p>
    <w:p w:rsidR="00C8662E" w:rsidRDefault="00C8662E" w:rsidP="00C8662E">
      <w:pPr>
        <w:pStyle w:val="Heading4"/>
        <w:numPr>
          <w:ilvl w:val="3"/>
          <w:numId w:val="1"/>
        </w:numPr>
      </w:pPr>
      <w:r>
        <w:t>Joints: Flanged, grooved or threaded.</w:t>
      </w:r>
    </w:p>
    <w:p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rsidR="00C8662E" w:rsidRDefault="00C8662E" w:rsidP="00C8662E">
      <w:pPr>
        <w:pStyle w:val="Heading2"/>
        <w:numPr>
          <w:ilvl w:val="1"/>
          <w:numId w:val="1"/>
        </w:numPr>
        <w:tabs>
          <w:tab w:val="clear" w:pos="864"/>
          <w:tab w:val="left" w:pos="900"/>
        </w:tabs>
        <w:ind w:left="1440" w:hanging="1440"/>
      </w:pPr>
      <w:r>
        <w:t>FLEXIBLE SPRINKLER HOSE</w:t>
      </w:r>
    </w:p>
    <w:p w:rsidR="00C8662E" w:rsidRPr="00B26022" w:rsidRDefault="00C8662E" w:rsidP="00C8662E">
      <w:pPr>
        <w:pStyle w:val="Heading3"/>
        <w:numPr>
          <w:ilvl w:val="2"/>
          <w:numId w:val="1"/>
        </w:numPr>
        <w:tabs>
          <w:tab w:val="clear" w:pos="936"/>
          <w:tab w:val="num" w:pos="864"/>
        </w:tabs>
        <w:ind w:left="864"/>
      </w:pPr>
      <w:r w:rsidRPr="00B26022">
        <w:t>Basic Use:</w:t>
      </w:r>
    </w:p>
    <w:p w:rsidR="00C8662E" w:rsidRPr="00B26022" w:rsidRDefault="00C8662E" w:rsidP="00C8662E">
      <w:pPr>
        <w:pStyle w:val="Heading4"/>
        <w:numPr>
          <w:ilvl w:val="3"/>
          <w:numId w:val="1"/>
        </w:numPr>
      </w:pPr>
      <w:r w:rsidRPr="00B26022">
        <w:t xml:space="preserve">Flexible stainless steel hose assemblies and a bracketing system that connect sprinkler heads to the branch lines.  Each flexible hose assembly shall be provided with a mounting bracket and a 1-piece, leak tested sprinkler drop.  The mounting bracket shall be compatible with application.  </w:t>
      </w:r>
    </w:p>
    <w:p w:rsidR="00C8662E" w:rsidRPr="00B26022" w:rsidRDefault="00C8662E" w:rsidP="00C8662E">
      <w:pPr>
        <w:pStyle w:val="Heading4"/>
        <w:numPr>
          <w:ilvl w:val="3"/>
          <w:numId w:val="1"/>
        </w:numPr>
      </w:pPr>
      <w:r w:rsidRPr="00B26022">
        <w:t>Flexible hose assembly shall be pressure/leak tested system available in 2’ – 6’ hose lengths.</w:t>
      </w:r>
    </w:p>
    <w:p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rsidR="00C8662E" w:rsidRPr="00B26022" w:rsidRDefault="00C8662E" w:rsidP="00C8662E">
      <w:pPr>
        <w:pStyle w:val="Heading4"/>
        <w:numPr>
          <w:ilvl w:val="3"/>
          <w:numId w:val="1"/>
        </w:numPr>
      </w:pPr>
      <w:r w:rsidRPr="00B26022">
        <w:t>Compatible with any FM/UL approved sprinkler head.</w:t>
      </w:r>
    </w:p>
    <w:p w:rsidR="00C8662E" w:rsidRPr="00B26022" w:rsidRDefault="00C8662E" w:rsidP="00C8662E">
      <w:pPr>
        <w:pStyle w:val="Heading4"/>
        <w:numPr>
          <w:ilvl w:val="3"/>
          <w:numId w:val="1"/>
        </w:numPr>
      </w:pPr>
      <w:r w:rsidRPr="00B26022">
        <w:t>100% leak tested system.</w:t>
      </w:r>
    </w:p>
    <w:p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stainless steel components.</w:t>
      </w:r>
    </w:p>
    <w:p w:rsidR="00C8662E" w:rsidRPr="00B26022" w:rsidRDefault="00C8662E" w:rsidP="00C8662E">
      <w:pPr>
        <w:pStyle w:val="Heading4"/>
        <w:numPr>
          <w:ilvl w:val="3"/>
          <w:numId w:val="1"/>
        </w:numPr>
      </w:pPr>
      <w:r w:rsidRPr="00B26022">
        <w:t>Adjustable height and sprinkler alignment / center-of-tile uniformity.</w:t>
      </w:r>
    </w:p>
    <w:p w:rsidR="00C8662E" w:rsidRPr="00B26022" w:rsidRDefault="00C8662E" w:rsidP="00C8662E">
      <w:pPr>
        <w:pStyle w:val="Heading4"/>
        <w:numPr>
          <w:ilvl w:val="3"/>
          <w:numId w:val="1"/>
        </w:numPr>
      </w:pPr>
      <w:r w:rsidRPr="00B26022">
        <w:t>Rated up to 300 psi (2066 kPa) with no additional hangers required.</w:t>
      </w:r>
    </w:p>
    <w:p w:rsidR="00C8662E" w:rsidRPr="00B26022" w:rsidRDefault="00C8662E" w:rsidP="00C8662E">
      <w:pPr>
        <w:pStyle w:val="Heading4"/>
        <w:numPr>
          <w:ilvl w:val="3"/>
          <w:numId w:val="1"/>
        </w:numPr>
      </w:pPr>
      <w:r w:rsidRPr="00B26022">
        <w:t>Approved for use in suspended ceiling systems with light, medium and heavy load grids (ASTM C635, C636)</w:t>
      </w:r>
    </w:p>
    <w:p w:rsidR="00C8662E" w:rsidRPr="00B26022" w:rsidRDefault="00C8662E" w:rsidP="00C8662E">
      <w:pPr>
        <w:pStyle w:val="Heading4"/>
        <w:numPr>
          <w:ilvl w:val="3"/>
          <w:numId w:val="1"/>
        </w:numPr>
      </w:pPr>
      <w:r w:rsidRPr="00B26022">
        <w:t>True-bore 1” internal corrugated hose diameter, which produces friction loss values similar to hard pipe armovers.</w:t>
      </w:r>
    </w:p>
    <w:p w:rsidR="00C8662E" w:rsidRPr="00B26022" w:rsidRDefault="00C8662E" w:rsidP="00C8662E">
      <w:pPr>
        <w:pStyle w:val="Heading4"/>
        <w:numPr>
          <w:ilvl w:val="3"/>
          <w:numId w:val="1"/>
        </w:numPr>
      </w:pPr>
      <w:r w:rsidRPr="00B26022">
        <w:t>IBC and SEI/ASCE 7-02 compliant for sprinklers installed in seismic design classes C and D/E/F.</w:t>
      </w:r>
    </w:p>
    <w:p w:rsidR="00C8662E" w:rsidRPr="00B26022" w:rsidRDefault="00C8662E" w:rsidP="00C8662E">
      <w:pPr>
        <w:pStyle w:val="Heading3"/>
        <w:numPr>
          <w:ilvl w:val="2"/>
          <w:numId w:val="1"/>
        </w:numPr>
        <w:tabs>
          <w:tab w:val="clear" w:pos="936"/>
          <w:tab w:val="num" w:pos="864"/>
        </w:tabs>
        <w:ind w:left="864"/>
      </w:pPr>
      <w:r w:rsidRPr="00B26022">
        <w:t>Composition and Materials:</w:t>
      </w:r>
    </w:p>
    <w:p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rsidR="00C8662E" w:rsidRDefault="00C8662E" w:rsidP="00C8662E">
      <w:pPr>
        <w:pStyle w:val="Heading2"/>
        <w:keepNext w:val="0"/>
        <w:widowControl w:val="0"/>
        <w:numPr>
          <w:ilvl w:val="1"/>
          <w:numId w:val="1"/>
        </w:numPr>
      </w:pPr>
      <w:r>
        <w:t>GATE VALVES</w:t>
      </w:r>
    </w:p>
    <w:p w:rsidR="00C8662E" w:rsidRDefault="00C8662E" w:rsidP="00C8662E">
      <w:pPr>
        <w:pStyle w:val="Heading3"/>
        <w:keepNext w:val="0"/>
        <w:numPr>
          <w:ilvl w:val="2"/>
          <w:numId w:val="1"/>
        </w:numPr>
        <w:tabs>
          <w:tab w:val="clear" w:pos="936"/>
          <w:tab w:val="num" w:pos="864"/>
        </w:tabs>
        <w:ind w:left="864"/>
      </w:pPr>
      <w:r>
        <w:t>Up to and including 2 Inches: Bronze body, bronze trim, non</w:t>
      </w:r>
      <w:r>
        <w:noBreakHyphen/>
        <w:t xml:space="preserve">rising stem, handwheel, inside screw, solid wedge disc, threaded ends, class 175, UL/FM approved. </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solid wedge disk, flanged or grooved ends, class 175, UL/FM approved.</w:t>
      </w:r>
    </w:p>
    <w:p w:rsidR="00C8662E" w:rsidRDefault="00C8662E" w:rsidP="00C8662E">
      <w:pPr>
        <w:pStyle w:val="Heading2"/>
        <w:keepNext w:val="0"/>
        <w:numPr>
          <w:ilvl w:val="1"/>
          <w:numId w:val="1"/>
        </w:numPr>
      </w:pPr>
      <w:r>
        <w:t>ANGLE VALVES</w:t>
      </w:r>
    </w:p>
    <w:p w:rsidR="00C8662E" w:rsidRDefault="00C8662E" w:rsidP="00C8662E">
      <w:pPr>
        <w:pStyle w:val="Heading3"/>
        <w:keepNext w:val="0"/>
        <w:numPr>
          <w:ilvl w:val="2"/>
          <w:numId w:val="1"/>
        </w:numPr>
        <w:tabs>
          <w:tab w:val="clear" w:pos="936"/>
          <w:tab w:val="num" w:pos="864"/>
        </w:tabs>
        <w:ind w:left="864"/>
      </w:pPr>
      <w:r>
        <w:t>Up to 2 Inches: Bronze body, bronze trim, rising stem and handwheel, inside screw, renewable composition disc, screwed ends, with backseating capacity, class 175, UL/FM approved.</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plug</w:t>
      </w:r>
      <w:r>
        <w:noBreakHyphen/>
        <w:t>type disc, flanged ends, renewable seat and disc, class 175, UL/FM approved.</w:t>
      </w:r>
    </w:p>
    <w:p w:rsidR="00C8662E" w:rsidRDefault="00C8662E" w:rsidP="00C8662E">
      <w:pPr>
        <w:pStyle w:val="Heading2"/>
        <w:keepNext w:val="0"/>
        <w:widowControl w:val="0"/>
        <w:numPr>
          <w:ilvl w:val="1"/>
          <w:numId w:val="1"/>
        </w:numPr>
      </w:pPr>
      <w:r>
        <w:t>BALL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two piece body, stainless steel ball, Teflon seats and stuffing box ring, lever handle threaded ends, blowout proof stem, full port, 600 WOG, UL/FM approved.</w:t>
      </w:r>
    </w:p>
    <w:p w:rsidR="00C8662E" w:rsidRDefault="00C8662E" w:rsidP="00C8662E">
      <w:pPr>
        <w:pStyle w:val="Heading2"/>
        <w:keepNext w:val="0"/>
        <w:widowControl w:val="0"/>
        <w:numPr>
          <w:ilvl w:val="1"/>
          <w:numId w:val="1"/>
        </w:numPr>
      </w:pPr>
      <w:r>
        <w:t>BUTTERFLY VALVES</w:t>
      </w:r>
    </w:p>
    <w:p w:rsidR="00C8662E" w:rsidRDefault="00C8662E" w:rsidP="00C8662E">
      <w:pPr>
        <w:pStyle w:val="Heading3"/>
        <w:keepNext w:val="0"/>
        <w:widowControl w:val="0"/>
        <w:numPr>
          <w:ilvl w:val="2"/>
          <w:numId w:val="1"/>
        </w:numPr>
        <w:tabs>
          <w:tab w:val="clear" w:pos="936"/>
          <w:tab w:val="num" w:pos="864"/>
        </w:tabs>
        <w:ind w:left="864"/>
      </w:pPr>
      <w:r>
        <w:t>Cast or ductile iron body, aluminum bronze disc, resilient replaceable EPDM seat, wafer or lug ends, extended neck, handwheel and gear drive and integral indicating device and built</w:t>
      </w:r>
      <w:r>
        <w:noBreakHyphen/>
        <w:t xml:space="preserve">in tamper proof switch rated, UL/FM approved. </w:t>
      </w:r>
    </w:p>
    <w:p w:rsidR="00C8662E" w:rsidRDefault="00C8662E" w:rsidP="00C8662E">
      <w:pPr>
        <w:pStyle w:val="Heading2"/>
        <w:keepNext w:val="0"/>
        <w:widowControl w:val="0"/>
        <w:numPr>
          <w:ilvl w:val="1"/>
          <w:numId w:val="1"/>
        </w:numPr>
      </w:pPr>
      <w:r>
        <w:t>CHECK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swing disc, screwed ends, class 200, UL/FM approved.</w:t>
      </w:r>
    </w:p>
    <w:p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rsidR="00C8662E" w:rsidRDefault="00C8662E" w:rsidP="00C8662E">
      <w:pPr>
        <w:pStyle w:val="Heading2"/>
        <w:numPr>
          <w:ilvl w:val="1"/>
          <w:numId w:val="1"/>
        </w:numPr>
      </w:pPr>
      <w:r>
        <w:t>SPRINKLER SYSTEM CONTROL VALVES</w:t>
      </w:r>
    </w:p>
    <w:p w:rsidR="00C8662E" w:rsidRDefault="00C8662E" w:rsidP="00C8662E">
      <w:pPr>
        <w:pStyle w:val="Heading3"/>
        <w:numPr>
          <w:ilvl w:val="2"/>
          <w:numId w:val="1"/>
        </w:numPr>
        <w:tabs>
          <w:tab w:val="clear" w:pos="936"/>
          <w:tab w:val="num" w:pos="864"/>
        </w:tabs>
        <w:ind w:left="864"/>
      </w:pPr>
      <w:r>
        <w:t>Cast- or ductile-iron body, flanged or grooved ends, 175 psig minimum pressure rating, UL/FM approved.</w:t>
      </w:r>
    </w:p>
    <w:p w:rsidR="00C8662E" w:rsidRDefault="00C8662E" w:rsidP="00C8662E">
      <w:pPr>
        <w:pStyle w:val="Heading2"/>
        <w:keepNext w:val="0"/>
        <w:widowControl w:val="0"/>
        <w:numPr>
          <w:ilvl w:val="1"/>
          <w:numId w:val="1"/>
        </w:numPr>
      </w:pPr>
      <w:r>
        <w:t>DRAIN VALVES</w:t>
      </w:r>
    </w:p>
    <w:p w:rsidR="00C8662E" w:rsidRDefault="00C8662E" w:rsidP="00C8662E">
      <w:pPr>
        <w:pStyle w:val="Heading3"/>
        <w:keepNext w:val="0"/>
        <w:widowControl w:val="0"/>
        <w:numPr>
          <w:ilvl w:val="2"/>
          <w:numId w:val="1"/>
        </w:numPr>
        <w:tabs>
          <w:tab w:val="clear" w:pos="936"/>
          <w:tab w:val="num" w:pos="864"/>
        </w:tabs>
        <w:ind w:left="864"/>
      </w:pPr>
      <w:r>
        <w:t>Brass ball valve with cap and chain, 3/4 inch hose thread, UL/FM approved.</w:t>
      </w:r>
    </w:p>
    <w:p w:rsidR="00C8662E" w:rsidRDefault="00C8662E" w:rsidP="00C8662E">
      <w:pPr>
        <w:pStyle w:val="Heading2"/>
        <w:keepNext w:val="0"/>
        <w:widowControl w:val="0"/>
        <w:numPr>
          <w:ilvl w:val="1"/>
          <w:numId w:val="1"/>
        </w:numPr>
      </w:pPr>
      <w:r>
        <w:t>PIPING SPECIALTIES</w:t>
      </w:r>
    </w:p>
    <w:p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rsidR="00C8662E" w:rsidRDefault="00C8662E" w:rsidP="00C8662E">
      <w:pPr>
        <w:pStyle w:val="Heading3"/>
        <w:keepNext w:val="0"/>
        <w:widowControl w:val="0"/>
        <w:numPr>
          <w:ilvl w:val="2"/>
          <w:numId w:val="1"/>
        </w:numPr>
        <w:tabs>
          <w:tab w:val="clear" w:pos="936"/>
          <w:tab w:val="num" w:pos="864"/>
        </w:tabs>
        <w:ind w:left="864"/>
      </w:pPr>
      <w:r>
        <w:t>Fire Department Connection:</w:t>
      </w:r>
    </w:p>
    <w:p w:rsidR="00C8662E" w:rsidRPr="00BB79F7" w:rsidRDefault="00C8662E" w:rsidP="00C8662E">
      <w:pPr>
        <w:pStyle w:val="Heading4"/>
        <w:keepNext w:val="0"/>
        <w:widowControl w:val="0"/>
        <w:numPr>
          <w:ilvl w:val="3"/>
          <w:numId w:val="1"/>
        </w:numPr>
      </w:pPr>
      <w:r w:rsidRPr="00BB79F7">
        <w:t xml:space="preserve">Type:  </w:t>
      </w:r>
      <w:r w:rsidR="007B14BF">
        <w:t>See plans.</w:t>
      </w:r>
    </w:p>
    <w:p w:rsidR="00C8662E" w:rsidRDefault="00C8662E" w:rsidP="00C8662E">
      <w:pPr>
        <w:pStyle w:val="Heading4"/>
        <w:numPr>
          <w:ilvl w:val="3"/>
          <w:numId w:val="1"/>
        </w:numPr>
      </w:pPr>
      <w:r>
        <w:t>Outlets:  Two way with thread size to suit local fire department hardware; threaded dust cap and chain of matching material and finish.  Cover plate and eyelet cover not acceptable.</w:t>
      </w:r>
    </w:p>
    <w:p w:rsidR="00C8662E" w:rsidRDefault="00C8662E" w:rsidP="00C8662E">
      <w:pPr>
        <w:pStyle w:val="Heading4"/>
        <w:numPr>
          <w:ilvl w:val="3"/>
          <w:numId w:val="1"/>
        </w:numPr>
      </w:pPr>
      <w:r>
        <w:t>UL/FM approved, class 250 Check valve with 3/4 inch automatic drip drain, connected to drain.</w:t>
      </w:r>
    </w:p>
    <w:p w:rsidR="00C8662E" w:rsidRDefault="00C8662E" w:rsidP="00C8662E">
      <w:pPr>
        <w:pStyle w:val="Heading4"/>
        <w:keepNext w:val="0"/>
        <w:widowControl w:val="0"/>
        <w:numPr>
          <w:ilvl w:val="3"/>
          <w:numId w:val="1"/>
        </w:numPr>
      </w:pPr>
      <w:r>
        <w:t>Drain:  Automatic drip, discharged location(s) shown on drawings.</w:t>
      </w:r>
    </w:p>
    <w:p w:rsidR="00C8662E" w:rsidRDefault="00C8662E" w:rsidP="00C8662E">
      <w:pPr>
        <w:pStyle w:val="Heading4"/>
        <w:keepNext w:val="0"/>
        <w:widowControl w:val="0"/>
        <w:numPr>
          <w:ilvl w:val="3"/>
          <w:numId w:val="1"/>
        </w:numPr>
      </w:pPr>
      <w:r>
        <w:t>Escutcheon Engraving for Fire Department Connection:  “AUTO SPRINKLER &amp; STANDPIPE SYSTEM”.</w:t>
      </w:r>
    </w:p>
    <w:p w:rsidR="00C8662E" w:rsidRDefault="00C8662E" w:rsidP="00C8662E">
      <w:pPr>
        <w:pStyle w:val="Heading3"/>
        <w:numPr>
          <w:ilvl w:val="2"/>
          <w:numId w:val="1"/>
        </w:numPr>
        <w:tabs>
          <w:tab w:val="clear" w:pos="936"/>
          <w:tab w:val="num" w:pos="864"/>
        </w:tabs>
        <w:ind w:left="864"/>
      </w:pPr>
      <w:r>
        <w:t>Indicator Post: UL 789, FM approved, vertical type, cast iron body with operating wrench, extension rod.  Provide adjustable cast iron barrel of sufficient length to allow for bury depth of valve and surface elevation.</w:t>
      </w:r>
    </w:p>
    <w:p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rsidR="00C8662E" w:rsidRDefault="00C8662E" w:rsidP="00C8662E">
      <w:pPr>
        <w:pStyle w:val="Heading3"/>
        <w:numPr>
          <w:ilvl w:val="2"/>
          <w:numId w:val="1"/>
        </w:numPr>
        <w:tabs>
          <w:tab w:val="clear" w:pos="936"/>
          <w:tab w:val="num" w:pos="864"/>
        </w:tabs>
        <w:ind w:left="864"/>
      </w:pPr>
      <w:r>
        <w:t>Tapping sleeve and valve: Complete assembly, including two piece cast iron bolted sleeve with outlet connections suitable for use with size and type of piping being connected.</w:t>
      </w:r>
    </w:p>
    <w:p w:rsidR="00C8662E" w:rsidRDefault="00C8662E" w:rsidP="00C8662E">
      <w:pPr>
        <w:pStyle w:val="Heading2"/>
        <w:numPr>
          <w:ilvl w:val="1"/>
          <w:numId w:val="1"/>
        </w:numPr>
      </w:pPr>
      <w:r>
        <w:t>FLOW ALARM SWITCHES</w:t>
      </w:r>
    </w:p>
    <w:p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rsidR="00C8662E" w:rsidRDefault="00C8662E" w:rsidP="00C8662E">
      <w:pPr>
        <w:pStyle w:val="Heading2"/>
        <w:keepNext w:val="0"/>
        <w:widowControl w:val="0"/>
        <w:numPr>
          <w:ilvl w:val="1"/>
          <w:numId w:val="1"/>
        </w:numPr>
      </w:pPr>
      <w:r>
        <w:t>SPRINKLERS</w:t>
      </w:r>
    </w:p>
    <w:p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rsidR="00C8662E" w:rsidRDefault="00C8662E" w:rsidP="00C8662E">
      <w:pPr>
        <w:pStyle w:val="Heading2"/>
        <w:keepNext w:val="0"/>
        <w:widowControl w:val="0"/>
        <w:numPr>
          <w:ilvl w:val="1"/>
          <w:numId w:val="1"/>
        </w:numPr>
      </w:pPr>
      <w:r>
        <w:t>VALVE SUPERVISORY SWITCHES</w:t>
      </w:r>
    </w:p>
    <w:p w:rsidR="00C8662E" w:rsidRDefault="00C8662E" w:rsidP="00C8662E">
      <w:pPr>
        <w:pStyle w:val="Heading3"/>
        <w:keepNext w:val="0"/>
        <w:widowControl w:val="0"/>
        <w:numPr>
          <w:ilvl w:val="2"/>
          <w:numId w:val="1"/>
        </w:numPr>
        <w:tabs>
          <w:tab w:val="clear" w:pos="936"/>
          <w:tab w:val="num" w:pos="864"/>
        </w:tabs>
        <w:ind w:left="864"/>
      </w:pPr>
      <w:r>
        <w:t>Standard:  UL 346</w:t>
      </w:r>
    </w:p>
    <w:p w:rsidR="00C8662E" w:rsidRDefault="00C8662E" w:rsidP="00C8662E">
      <w:pPr>
        <w:pStyle w:val="Heading3"/>
        <w:keepNext w:val="0"/>
        <w:widowControl w:val="0"/>
        <w:numPr>
          <w:ilvl w:val="2"/>
          <w:numId w:val="1"/>
        </w:numPr>
        <w:tabs>
          <w:tab w:val="clear" w:pos="936"/>
          <w:tab w:val="num" w:pos="864"/>
        </w:tabs>
        <w:ind w:left="864"/>
      </w:pPr>
      <w:r>
        <w:t>Type:  Electrically supervised</w:t>
      </w:r>
    </w:p>
    <w:p w:rsidR="00C8662E" w:rsidRDefault="00C8662E" w:rsidP="00C8662E">
      <w:pPr>
        <w:pStyle w:val="Heading3"/>
        <w:keepNext w:val="0"/>
        <w:widowControl w:val="0"/>
        <w:numPr>
          <w:ilvl w:val="2"/>
          <w:numId w:val="1"/>
        </w:numPr>
        <w:tabs>
          <w:tab w:val="clear" w:pos="936"/>
          <w:tab w:val="num" w:pos="864"/>
        </w:tabs>
        <w:ind w:left="864"/>
      </w:pPr>
      <w:r>
        <w:t>Components:  Single-pole, double-throw switch with normally closed contacts.</w:t>
      </w:r>
    </w:p>
    <w:p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rsidR="00C8662E" w:rsidRDefault="00C8662E" w:rsidP="00C8662E">
      <w:pPr>
        <w:pStyle w:val="Heading2"/>
        <w:keepNext w:val="0"/>
        <w:widowControl w:val="0"/>
        <w:numPr>
          <w:ilvl w:val="1"/>
          <w:numId w:val="1"/>
        </w:numPr>
      </w:pPr>
      <w:r>
        <w:t>HOSE CONNECTIONS</w:t>
      </w:r>
    </w:p>
    <w:p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rsidR="00C8662E" w:rsidRDefault="00C8662E" w:rsidP="00C8662E">
      <w:pPr>
        <w:pStyle w:val="Heading1"/>
        <w:keepNext w:val="0"/>
        <w:widowControl w:val="0"/>
        <w:numPr>
          <w:ilvl w:val="0"/>
          <w:numId w:val="1"/>
        </w:numPr>
      </w:pPr>
      <w:r>
        <w:t>EXECUTION</w:t>
      </w:r>
    </w:p>
    <w:p w:rsidR="00C8662E" w:rsidRDefault="00C8662E" w:rsidP="00C8662E">
      <w:pPr>
        <w:pStyle w:val="Heading2"/>
        <w:keepNext w:val="0"/>
        <w:widowControl w:val="0"/>
        <w:numPr>
          <w:ilvl w:val="1"/>
          <w:numId w:val="1"/>
        </w:numPr>
      </w:pPr>
      <w:r>
        <w:t>PREPARATION</w:t>
      </w:r>
    </w:p>
    <w:p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rsidR="00C8662E" w:rsidRDefault="00C8662E" w:rsidP="00C8662E">
      <w:pPr>
        <w:pStyle w:val="Heading3"/>
        <w:keepNext w:val="0"/>
        <w:widowControl w:val="0"/>
        <w:numPr>
          <w:ilvl w:val="2"/>
          <w:numId w:val="1"/>
        </w:numPr>
        <w:tabs>
          <w:tab w:val="clear" w:pos="936"/>
          <w:tab w:val="num" w:pos="864"/>
        </w:tabs>
        <w:ind w:left="864"/>
      </w:pPr>
      <w:r>
        <w:t>Remove scale and foreign material, from inside and outside, before assembly.</w:t>
      </w:r>
    </w:p>
    <w:p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rsidR="00C8662E" w:rsidRDefault="00C8662E" w:rsidP="00C8662E">
      <w:pPr>
        <w:pStyle w:val="Heading2"/>
        <w:keepNext w:val="0"/>
        <w:widowControl w:val="0"/>
        <w:numPr>
          <w:ilvl w:val="1"/>
          <w:numId w:val="1"/>
        </w:numPr>
      </w:pPr>
      <w:r>
        <w:t>INSTALLATION</w:t>
      </w:r>
    </w:p>
    <w:p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rsidR="00C8662E" w:rsidRDefault="00C8662E" w:rsidP="00C8662E">
      <w:pPr>
        <w:pStyle w:val="Heading3"/>
        <w:keepNext w:val="0"/>
        <w:widowControl w:val="0"/>
        <w:numPr>
          <w:ilvl w:val="2"/>
          <w:numId w:val="1"/>
        </w:numPr>
        <w:tabs>
          <w:tab w:val="clear" w:pos="936"/>
          <w:tab w:val="num" w:pos="864"/>
        </w:tabs>
        <w:ind w:left="864"/>
      </w:pPr>
      <w:r>
        <w:t xml:space="preserve">Route piping in orderly manner, plumb and parallel to building structure.  Maintain gradient.  Place pipe runs to minimize obstruction to other work. </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interference’s.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made.</w:t>
      </w:r>
    </w:p>
    <w:p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rsidR="00C8662E" w:rsidRDefault="00C8662E" w:rsidP="00C8662E">
      <w:pPr>
        <w:pStyle w:val="Heading3"/>
        <w:keepNext w:val="0"/>
        <w:widowControl w:val="0"/>
        <w:numPr>
          <w:ilvl w:val="2"/>
          <w:numId w:val="1"/>
        </w:numPr>
        <w:tabs>
          <w:tab w:val="clear" w:pos="936"/>
          <w:tab w:val="num" w:pos="864"/>
        </w:tabs>
        <w:ind w:left="864"/>
      </w:pPr>
      <w:r>
        <w:t>Group piping whenever practical at common elevations.</w:t>
      </w:r>
    </w:p>
    <w:p w:rsidR="00C8662E" w:rsidRDefault="00C8662E" w:rsidP="00C8662E">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  Slope piping and arrange systems to drain at low points.</w:t>
      </w:r>
    </w:p>
    <w:p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rsidR="00C8662E" w:rsidRDefault="00C8662E" w:rsidP="00C8662E">
      <w:pPr>
        <w:pStyle w:val="Heading3"/>
        <w:keepNext w:val="0"/>
        <w:widowControl w:val="0"/>
        <w:numPr>
          <w:ilvl w:val="2"/>
          <w:numId w:val="1"/>
        </w:numPr>
        <w:tabs>
          <w:tab w:val="clear" w:pos="936"/>
          <w:tab w:val="num" w:pos="864"/>
        </w:tabs>
        <w:ind w:left="864"/>
      </w:pPr>
      <w:r>
        <w:t>Locate fire department connection with sufficient clearance from walls, obstructions, or adjacent fire department connections to allow full swing of fire department wrench handle.</w:t>
      </w:r>
    </w:p>
    <w:p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rsidR="00C8662E" w:rsidRDefault="00C8662E" w:rsidP="00C8662E">
      <w:pPr>
        <w:pStyle w:val="Heading3"/>
        <w:keepNext w:val="0"/>
        <w:widowControl w:val="0"/>
        <w:numPr>
          <w:ilvl w:val="2"/>
          <w:numId w:val="1"/>
        </w:numPr>
        <w:tabs>
          <w:tab w:val="clear" w:pos="936"/>
          <w:tab w:val="num" w:pos="864"/>
        </w:tabs>
        <w:ind w:left="864"/>
      </w:pPr>
      <w:r>
        <w:t>Install all valves, flow switches, and other accessories in accessible locations.  Where these components are located in a concealed area, provide access panels.</w:t>
      </w:r>
    </w:p>
    <w:p w:rsidR="00C8662E" w:rsidRDefault="00C8662E" w:rsidP="00C8662E">
      <w:pPr>
        <w:pStyle w:val="Heading3"/>
        <w:keepNext w:val="0"/>
        <w:widowControl w:val="0"/>
        <w:numPr>
          <w:ilvl w:val="2"/>
          <w:numId w:val="1"/>
        </w:numPr>
        <w:tabs>
          <w:tab w:val="clear" w:pos="936"/>
          <w:tab w:val="num" w:pos="864"/>
        </w:tabs>
        <w:ind w:left="864"/>
      </w:pPr>
      <w:r>
        <w:t>Sprinkler or standpipe piping shall not be installed above any electrical panels, electrical transformers, fire alarm panels, or EMCS panels, regardless of distance above.</w:t>
      </w:r>
    </w:p>
    <w:p w:rsidR="00C8662E" w:rsidRDefault="00C8662E" w:rsidP="00C8662E">
      <w:pPr>
        <w:pStyle w:val="Heading2"/>
        <w:keepNext w:val="0"/>
        <w:widowControl w:val="0"/>
        <w:numPr>
          <w:ilvl w:val="1"/>
          <w:numId w:val="1"/>
        </w:numPr>
      </w:pPr>
      <w:r>
        <w:t>FIELD QUALITY CONTROL</w:t>
      </w:r>
    </w:p>
    <w:p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rsidR="00C8662E" w:rsidRDefault="00C8662E" w:rsidP="00C8662E">
      <w:pPr>
        <w:pStyle w:val="Heading3"/>
        <w:keepNext w:val="0"/>
        <w:widowControl w:val="0"/>
        <w:numPr>
          <w:ilvl w:val="2"/>
          <w:numId w:val="1"/>
        </w:numPr>
        <w:tabs>
          <w:tab w:val="clear" w:pos="936"/>
          <w:tab w:val="num" w:pos="864"/>
        </w:tabs>
        <w:ind w:left="864"/>
      </w:pPr>
      <w:r>
        <w:t xml:space="preserve">The contractor shall furnish and sign copy of Contractor’s Material and Test Certificate as provided in NFPA, Section 8-1 (Figure 8-1).  Submit certificate to Engineer for review before final project closeout.  Furnish copy of certificate with operation and maintenance data.  </w:t>
      </w:r>
    </w:p>
    <w:p w:rsidR="00C8662E" w:rsidRDefault="00C8662E" w:rsidP="00C8662E">
      <w:pPr>
        <w:keepNext w:val="0"/>
        <w:widowControl w:val="0"/>
        <w:tabs>
          <w:tab w:val="left" w:pos="1296"/>
          <w:tab w:val="left" w:pos="1728"/>
          <w:tab w:val="left" w:pos="3456"/>
          <w:tab w:val="left" w:pos="5616"/>
          <w:tab w:val="left" w:pos="7776"/>
        </w:tabs>
        <w:jc w:val="both"/>
      </w:pPr>
    </w:p>
    <w:p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092EE"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14E987"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662630" w:rsidRPr="00DF0A4A" w:rsidTr="00F520C5">
      <w:trPr>
        <w:jc w:val="center"/>
      </w:trPr>
      <w:tc>
        <w:tcPr>
          <w:tcW w:w="3480" w:type="dxa"/>
        </w:tcPr>
        <w:p w:rsidR="00662630" w:rsidRPr="00DF0A4A" w:rsidRDefault="00363E41" w:rsidP="00063DAF">
          <w:pPr>
            <w:tabs>
              <w:tab w:val="center" w:pos="4320"/>
              <w:tab w:val="right" w:pos="10080"/>
            </w:tabs>
            <w:rPr>
              <w:sz w:val="16"/>
              <w:szCs w:val="16"/>
            </w:rPr>
          </w:pPr>
          <w:r>
            <w:rPr>
              <w:sz w:val="16"/>
              <w:szCs w:val="16"/>
            </w:rPr>
            <w:t>University of Nebraska</w:t>
          </w:r>
        </w:p>
      </w:tc>
      <w:tc>
        <w:tcPr>
          <w:tcW w:w="3480" w:type="dxa"/>
        </w:tcPr>
        <w:p w:rsidR="00662630" w:rsidRPr="00DF0A4A" w:rsidRDefault="00662630" w:rsidP="00063DAF">
          <w:pPr>
            <w:tabs>
              <w:tab w:val="center" w:pos="4320"/>
              <w:tab w:val="right" w:pos="10080"/>
            </w:tabs>
            <w:jc w:val="center"/>
            <w:rPr>
              <w:sz w:val="16"/>
              <w:szCs w:val="16"/>
            </w:rPr>
          </w:pPr>
        </w:p>
      </w:tc>
      <w:tc>
        <w:tcPr>
          <w:tcW w:w="3480" w:type="dxa"/>
        </w:tcPr>
        <w:p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rsidTr="00063DAF">
      <w:trPr>
        <w:jc w:val="center"/>
      </w:trPr>
      <w:tc>
        <w:tcPr>
          <w:tcW w:w="3480" w:type="dxa"/>
        </w:tcPr>
        <w:p w:rsidR="00662630" w:rsidRPr="00DF0A4A" w:rsidRDefault="00510081" w:rsidP="00063DAF">
          <w:pPr>
            <w:tabs>
              <w:tab w:val="center" w:pos="4320"/>
              <w:tab w:val="right" w:pos="10080"/>
            </w:tabs>
            <w:rPr>
              <w:sz w:val="16"/>
              <w:szCs w:val="16"/>
            </w:rPr>
          </w:pPr>
          <w:r>
            <w:rPr>
              <w:sz w:val="16"/>
              <w:szCs w:val="16"/>
            </w:rPr>
            <w:t>Revised 1/15/2019</w:t>
          </w:r>
        </w:p>
      </w:tc>
      <w:tc>
        <w:tcPr>
          <w:tcW w:w="3480" w:type="dxa"/>
        </w:tcPr>
        <w:p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10081">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10081">
            <w:rPr>
              <w:rFonts w:cs="Arial"/>
              <w:noProof/>
              <w:sz w:val="16"/>
              <w:szCs w:val="16"/>
            </w:rPr>
            <w:t>3</w:t>
          </w:r>
          <w:r w:rsidRPr="00DF0A4A">
            <w:rPr>
              <w:rFonts w:cs="Arial"/>
              <w:sz w:val="16"/>
              <w:szCs w:val="16"/>
            </w:rPr>
            <w:fldChar w:fldCharType="end"/>
          </w:r>
        </w:p>
      </w:tc>
    </w:tr>
  </w:tbl>
  <w:p w:rsidR="00662630" w:rsidRPr="00DF0A4A" w:rsidRDefault="00662630" w:rsidP="007B4E67">
    <w:pPr>
      <w:pStyle w:val="Footer"/>
      <w:rPr>
        <w:rStyle w:val="PageNumber"/>
      </w:rPr>
    </w:pPr>
  </w:p>
  <w:p w:rsidR="007B4E67" w:rsidRPr="007C461E" w:rsidRDefault="007B4E67" w:rsidP="007B4E67">
    <w:pPr>
      <w:pStyle w:val="Footer"/>
    </w:pPr>
  </w:p>
  <w:p w:rsidR="007909EC" w:rsidRPr="007B4E67" w:rsidRDefault="007909EC" w:rsidP="007B4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060" w:rsidRDefault="00E86060" w:rsidP="008E0369">
    <w:pPr>
      <w:widowControl w:val="0"/>
      <w:tabs>
        <w:tab w:val="center" w:pos="4680"/>
        <w:tab w:val="left" w:pos="7776"/>
      </w:tabs>
      <w:spacing w:after="240"/>
      <w:jc w:val="both"/>
      <w:rPr>
        <w:b/>
      </w:rPr>
    </w:pPr>
    <w:r>
      <w:rPr>
        <w:b/>
      </w:rPr>
      <w:t>SECTION 21 13 13 - FIRE SUPPRESSION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188D"/>
    <w:rsid w:val="00022F4B"/>
    <w:rsid w:val="0003429F"/>
    <w:rsid w:val="00043A2A"/>
    <w:rsid w:val="00053BAE"/>
    <w:rsid w:val="00062D02"/>
    <w:rsid w:val="00064BCA"/>
    <w:rsid w:val="000655FF"/>
    <w:rsid w:val="000656B3"/>
    <w:rsid w:val="00067B1D"/>
    <w:rsid w:val="00082C41"/>
    <w:rsid w:val="000A1BF2"/>
    <w:rsid w:val="000B08FD"/>
    <w:rsid w:val="000C7EA8"/>
    <w:rsid w:val="0011329E"/>
    <w:rsid w:val="00133302"/>
    <w:rsid w:val="00152F22"/>
    <w:rsid w:val="001670DA"/>
    <w:rsid w:val="0018413A"/>
    <w:rsid w:val="001E644B"/>
    <w:rsid w:val="001E7A63"/>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63E41"/>
    <w:rsid w:val="00392D5C"/>
    <w:rsid w:val="003E2EE5"/>
    <w:rsid w:val="003E486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10081"/>
    <w:rsid w:val="005B4342"/>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36AEA"/>
    <w:rsid w:val="00855D1B"/>
    <w:rsid w:val="0089738B"/>
    <w:rsid w:val="008A4879"/>
    <w:rsid w:val="008C4887"/>
    <w:rsid w:val="008D1B05"/>
    <w:rsid w:val="008E0369"/>
    <w:rsid w:val="008F153A"/>
    <w:rsid w:val="00914745"/>
    <w:rsid w:val="009235A4"/>
    <w:rsid w:val="009237E6"/>
    <w:rsid w:val="00924939"/>
    <w:rsid w:val="0094054F"/>
    <w:rsid w:val="00967FE6"/>
    <w:rsid w:val="00980E04"/>
    <w:rsid w:val="009841EC"/>
    <w:rsid w:val="009C2024"/>
    <w:rsid w:val="009D5411"/>
    <w:rsid w:val="009E6628"/>
    <w:rsid w:val="009F1AE9"/>
    <w:rsid w:val="00A006C5"/>
    <w:rsid w:val="00A06BD7"/>
    <w:rsid w:val="00A06E3C"/>
    <w:rsid w:val="00A30FAD"/>
    <w:rsid w:val="00A50195"/>
    <w:rsid w:val="00A5083D"/>
    <w:rsid w:val="00A91A43"/>
    <w:rsid w:val="00A941AF"/>
    <w:rsid w:val="00AA52D0"/>
    <w:rsid w:val="00AB5169"/>
    <w:rsid w:val="00AB763E"/>
    <w:rsid w:val="00AC6B88"/>
    <w:rsid w:val="00AE456D"/>
    <w:rsid w:val="00AE7F7E"/>
    <w:rsid w:val="00B047CA"/>
    <w:rsid w:val="00B2253B"/>
    <w:rsid w:val="00B34D31"/>
    <w:rsid w:val="00B52159"/>
    <w:rsid w:val="00B55B43"/>
    <w:rsid w:val="00B66375"/>
    <w:rsid w:val="00B7054F"/>
    <w:rsid w:val="00B77EBB"/>
    <w:rsid w:val="00B86A99"/>
    <w:rsid w:val="00B87B9D"/>
    <w:rsid w:val="00BA3612"/>
    <w:rsid w:val="00BC591D"/>
    <w:rsid w:val="00C237C4"/>
    <w:rsid w:val="00C25FD2"/>
    <w:rsid w:val="00C35B67"/>
    <w:rsid w:val="00C40B2A"/>
    <w:rsid w:val="00C42704"/>
    <w:rsid w:val="00C55CC0"/>
    <w:rsid w:val="00C66827"/>
    <w:rsid w:val="00C8662E"/>
    <w:rsid w:val="00C90EAF"/>
    <w:rsid w:val="00CB0AB5"/>
    <w:rsid w:val="00CC3A3B"/>
    <w:rsid w:val="00CD5FCB"/>
    <w:rsid w:val="00CE6816"/>
    <w:rsid w:val="00CF18B1"/>
    <w:rsid w:val="00D03789"/>
    <w:rsid w:val="00D12528"/>
    <w:rsid w:val="00D30BB2"/>
    <w:rsid w:val="00D448A0"/>
    <w:rsid w:val="00D6747A"/>
    <w:rsid w:val="00D6778A"/>
    <w:rsid w:val="00D73E12"/>
    <w:rsid w:val="00D76BC9"/>
    <w:rsid w:val="00D82299"/>
    <w:rsid w:val="00D83290"/>
    <w:rsid w:val="00D870E9"/>
    <w:rsid w:val="00DB0988"/>
    <w:rsid w:val="00DB4695"/>
    <w:rsid w:val="00DC285C"/>
    <w:rsid w:val="00DD3F34"/>
    <w:rsid w:val="00DF736A"/>
    <w:rsid w:val="00E14E92"/>
    <w:rsid w:val="00E23D7C"/>
    <w:rsid w:val="00E26282"/>
    <w:rsid w:val="00E4073F"/>
    <w:rsid w:val="00E46B58"/>
    <w:rsid w:val="00E47B3E"/>
    <w:rsid w:val="00E56ADA"/>
    <w:rsid w:val="00E60808"/>
    <w:rsid w:val="00E852EE"/>
    <w:rsid w:val="00E86060"/>
    <w:rsid w:val="00E94E3A"/>
    <w:rsid w:val="00E96FC0"/>
    <w:rsid w:val="00E97B80"/>
    <w:rsid w:val="00EA3993"/>
    <w:rsid w:val="00EB0ACA"/>
    <w:rsid w:val="00EF0B10"/>
    <w:rsid w:val="00F0308B"/>
    <w:rsid w:val="00F16E47"/>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D02B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2C8CE9-2360-4D7E-AFE7-189EE89E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41049-E52C-4C86-80E7-3432B63C1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2571</Words>
  <Characters>14507</Characters>
  <Application>Microsoft Office Word</Application>
  <DocSecurity>0</DocSecurity>
  <Lines>263</Lines>
  <Paragraphs>181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Doug Grieser</cp:lastModifiedBy>
  <cp:revision>21</cp:revision>
  <cp:lastPrinted>2009-03-05T22:14:00Z</cp:lastPrinted>
  <dcterms:created xsi:type="dcterms:W3CDTF">2013-05-16T18:34:00Z</dcterms:created>
  <dcterms:modified xsi:type="dcterms:W3CDTF">2018-11-15T21:37:00Z</dcterms:modified>
  <cp:version>2</cp:version>
</cp:coreProperties>
</file>